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0445AA" w:rsidRDefault="00165BFC" w:rsidP="001E0900">
      <w:pPr>
        <w:spacing w:after="0"/>
        <w:jc w:val="center"/>
        <w:rPr>
          <w:rFonts w:ascii="Times New Roman" w:eastAsia="楷体" w:hAnsi="Times New Roman"/>
          <w:b/>
          <w:sz w:val="66"/>
          <w:szCs w:val="44"/>
        </w:rPr>
      </w:pPr>
      <w:r w:rsidRPr="000445AA">
        <w:rPr>
          <w:rFonts w:ascii="Times New Roman" w:eastAsia="楷体" w:hAnsi="Times New Roman"/>
          <w:b/>
          <w:sz w:val="66"/>
          <w:szCs w:val="44"/>
        </w:rPr>
        <w:t>博鳌亚洲论坛</w:t>
      </w:r>
      <w:r w:rsidR="009F12B6" w:rsidRPr="000445AA">
        <w:rPr>
          <w:rFonts w:ascii="Times New Roman" w:eastAsia="楷体" w:hAnsi="Times New Roman"/>
          <w:b/>
          <w:sz w:val="66"/>
          <w:szCs w:val="44"/>
        </w:rPr>
        <w:t>201</w:t>
      </w:r>
      <w:r w:rsidR="008468EE" w:rsidRPr="000445AA">
        <w:rPr>
          <w:rFonts w:ascii="Times New Roman" w:eastAsia="楷体" w:hAnsi="Times New Roman"/>
          <w:b/>
          <w:sz w:val="66"/>
          <w:szCs w:val="44"/>
        </w:rPr>
        <w:t>4</w:t>
      </w:r>
      <w:r w:rsidRPr="000445AA">
        <w:rPr>
          <w:rFonts w:ascii="Times New Roman" w:eastAsia="楷体" w:hAnsi="Times New Roman"/>
          <w:b/>
          <w:sz w:val="66"/>
          <w:szCs w:val="44"/>
        </w:rPr>
        <w:t>年年会</w:t>
      </w:r>
      <w:r w:rsidR="00233494" w:rsidRPr="000445AA">
        <w:rPr>
          <w:rFonts w:ascii="Times New Roman" w:eastAsia="楷体" w:hAnsi="Times New Roman"/>
          <w:b/>
          <w:sz w:val="66"/>
          <w:szCs w:val="44"/>
        </w:rPr>
        <w:t>简报</w:t>
      </w:r>
    </w:p>
    <w:p w:rsidR="00165BFC" w:rsidRPr="000445AA" w:rsidRDefault="00EA3C80" w:rsidP="004C061D">
      <w:pPr>
        <w:spacing w:after="0"/>
        <w:jc w:val="center"/>
        <w:rPr>
          <w:rFonts w:ascii="Times New Roman" w:eastAsia="楷体" w:hAnsi="Times New Roman"/>
          <w:sz w:val="32"/>
          <w:szCs w:val="32"/>
        </w:rPr>
      </w:pPr>
      <w:r w:rsidRPr="000445AA">
        <w:rPr>
          <w:rFonts w:ascii="Times New Roman" w:eastAsia="楷体" w:hAnsi="Times New Roman"/>
          <w:sz w:val="32"/>
          <w:szCs w:val="32"/>
        </w:rPr>
        <w:t>（总第</w:t>
      </w:r>
      <w:r w:rsidR="00AD00B1">
        <w:rPr>
          <w:rFonts w:ascii="Times New Roman" w:eastAsia="楷体" w:hAnsi="Times New Roman" w:hint="eastAsia"/>
          <w:sz w:val="32"/>
          <w:szCs w:val="32"/>
        </w:rPr>
        <w:t>67</w:t>
      </w:r>
      <w:r w:rsidRPr="000445AA">
        <w:rPr>
          <w:rFonts w:ascii="Times New Roman" w:eastAsia="楷体" w:hAnsi="Times New Roman"/>
          <w:sz w:val="32"/>
          <w:szCs w:val="32"/>
        </w:rPr>
        <w:t>期）</w:t>
      </w:r>
    </w:p>
    <w:p w:rsidR="00EA3C80" w:rsidRPr="000445AA" w:rsidRDefault="00EA3C80" w:rsidP="00B55A94">
      <w:pPr>
        <w:spacing w:after="0"/>
        <w:jc w:val="both"/>
        <w:rPr>
          <w:rFonts w:ascii="Times New Roman" w:eastAsia="楷体" w:hAnsi="Times New Roman"/>
          <w:sz w:val="32"/>
          <w:szCs w:val="32"/>
        </w:rPr>
      </w:pPr>
    </w:p>
    <w:p w:rsidR="00165BFC" w:rsidRPr="000445AA" w:rsidRDefault="008468EE" w:rsidP="00B55A94">
      <w:pPr>
        <w:pStyle w:val="a3"/>
        <w:pBdr>
          <w:bottom w:val="thickThinSmallGap" w:sz="24" w:space="1" w:color="622423"/>
        </w:pBdr>
        <w:jc w:val="both"/>
        <w:rPr>
          <w:rFonts w:ascii="Times New Roman" w:eastAsia="楷体" w:hAnsi="Times New Roman"/>
          <w:sz w:val="32"/>
          <w:szCs w:val="32"/>
        </w:rPr>
      </w:pPr>
      <w:r w:rsidRPr="000445AA">
        <w:rPr>
          <w:rFonts w:ascii="Times New Roman" w:eastAsia="楷体" w:hAnsi="Times New Roman"/>
          <w:sz w:val="32"/>
          <w:szCs w:val="32"/>
        </w:rPr>
        <w:t>博鳌亚洲论坛</w:t>
      </w:r>
      <w:r w:rsidR="00EA3C80" w:rsidRPr="000445AA">
        <w:rPr>
          <w:rFonts w:ascii="Times New Roman" w:eastAsia="楷体" w:hAnsi="Times New Roman"/>
          <w:sz w:val="32"/>
          <w:szCs w:val="32"/>
        </w:rPr>
        <w:t xml:space="preserve">                 </w:t>
      </w:r>
      <w:r w:rsidRPr="000445AA">
        <w:rPr>
          <w:rFonts w:ascii="Times New Roman" w:eastAsia="楷体" w:hAnsi="Times New Roman"/>
          <w:sz w:val="32"/>
          <w:szCs w:val="32"/>
        </w:rPr>
        <w:t xml:space="preserve">              2014</w:t>
      </w:r>
      <w:r w:rsidR="00EA3C80" w:rsidRPr="000445AA">
        <w:rPr>
          <w:rFonts w:ascii="Times New Roman" w:eastAsia="楷体" w:hAnsi="Times New Roman"/>
          <w:sz w:val="32"/>
          <w:szCs w:val="32"/>
        </w:rPr>
        <w:t>年</w:t>
      </w:r>
      <w:r w:rsidR="00EA3C80" w:rsidRPr="000445AA">
        <w:rPr>
          <w:rFonts w:ascii="Times New Roman" w:eastAsia="楷体" w:hAnsi="Times New Roman"/>
          <w:sz w:val="32"/>
          <w:szCs w:val="32"/>
        </w:rPr>
        <w:t>4</w:t>
      </w:r>
      <w:r w:rsidR="00EA3C80" w:rsidRPr="000445AA">
        <w:rPr>
          <w:rFonts w:ascii="Times New Roman" w:eastAsia="楷体" w:hAnsi="Times New Roman"/>
          <w:sz w:val="32"/>
          <w:szCs w:val="32"/>
        </w:rPr>
        <w:t>月</w:t>
      </w:r>
      <w:r w:rsidR="00C025EE" w:rsidRPr="000445AA">
        <w:rPr>
          <w:rFonts w:ascii="Times New Roman" w:eastAsia="楷体" w:hAnsi="Times New Roman"/>
          <w:sz w:val="32"/>
          <w:szCs w:val="32"/>
        </w:rPr>
        <w:t>1</w:t>
      </w:r>
      <w:r w:rsidR="00AD00B1">
        <w:rPr>
          <w:rFonts w:ascii="Times New Roman" w:eastAsia="楷体" w:hAnsi="Times New Roman" w:hint="eastAsia"/>
          <w:sz w:val="32"/>
          <w:szCs w:val="32"/>
        </w:rPr>
        <w:t>1</w:t>
      </w:r>
      <w:r w:rsidR="00EA3C80" w:rsidRPr="000445AA">
        <w:rPr>
          <w:rFonts w:ascii="Times New Roman" w:eastAsia="楷体" w:hAnsi="Times New Roman"/>
          <w:sz w:val="32"/>
          <w:szCs w:val="32"/>
        </w:rPr>
        <w:t>日</w:t>
      </w:r>
    </w:p>
    <w:p w:rsidR="000445AA" w:rsidRPr="000445AA" w:rsidRDefault="000445AA" w:rsidP="00A051B1">
      <w:pPr>
        <w:pStyle w:val="p0"/>
        <w:spacing w:before="0" w:beforeAutospacing="0" w:after="0" w:afterAutospacing="0" w:line="560" w:lineRule="exact"/>
        <w:jc w:val="center"/>
        <w:rPr>
          <w:rFonts w:ascii="Times New Roman" w:hAnsi="Times New Roman" w:cs="Times New Roman"/>
          <w:color w:val="000000"/>
          <w:sz w:val="21"/>
          <w:szCs w:val="21"/>
        </w:rPr>
      </w:pPr>
      <w:bookmarkStart w:id="0" w:name="_GoBack"/>
      <w:bookmarkEnd w:id="0"/>
    </w:p>
    <w:p w:rsidR="00AD00B1" w:rsidRDefault="00AD00B1" w:rsidP="00AD00B1">
      <w:pPr>
        <w:jc w:val="center"/>
        <w:rPr>
          <w:rFonts w:ascii="Times New Roman" w:eastAsia="黑体" w:hAnsi="Times New Roman" w:hint="eastAsia"/>
          <w:sz w:val="32"/>
          <w:szCs w:val="32"/>
        </w:rPr>
      </w:pPr>
      <w:r w:rsidRPr="00AD00B1">
        <w:rPr>
          <w:rFonts w:ascii="Times New Roman" w:eastAsia="黑体" w:hAnsi="Times New Roman" w:hint="eastAsia"/>
          <w:sz w:val="32"/>
          <w:szCs w:val="32"/>
        </w:rPr>
        <w:t>楼市</w:t>
      </w:r>
      <w:r w:rsidRPr="00AD00B1">
        <w:rPr>
          <w:rFonts w:ascii="Times New Roman" w:eastAsia="黑体" w:hAnsi="Times New Roman" w:hint="eastAsia"/>
          <w:sz w:val="32"/>
          <w:szCs w:val="32"/>
        </w:rPr>
        <w:t>2014</w:t>
      </w:r>
      <w:r w:rsidRPr="00AD00B1">
        <w:rPr>
          <w:rFonts w:ascii="Times New Roman" w:eastAsia="黑体" w:hAnsi="Times New Roman" w:hint="eastAsia"/>
          <w:sz w:val="32"/>
          <w:szCs w:val="32"/>
        </w:rPr>
        <w:t>：从调控到改革</w:t>
      </w:r>
    </w:p>
    <w:p w:rsidR="00AD00B1" w:rsidRDefault="00AD00B1" w:rsidP="00AD00B1">
      <w:pPr>
        <w:jc w:val="center"/>
        <w:rPr>
          <w:rFonts w:ascii="Times New Roman" w:eastAsia="黑体" w:hAnsi="Times New Roman" w:hint="eastAsia"/>
          <w:sz w:val="32"/>
          <w:szCs w:val="32"/>
        </w:rPr>
      </w:pPr>
      <w:r>
        <w:rPr>
          <w:rFonts w:ascii="Times New Roman" w:eastAsia="黑体" w:hAnsi="Times New Roman" w:hint="eastAsia"/>
          <w:sz w:val="32"/>
          <w:szCs w:val="32"/>
        </w:rPr>
        <w:t>——分论坛</w:t>
      </w:r>
      <w:r>
        <w:rPr>
          <w:rFonts w:ascii="Times New Roman" w:eastAsia="黑体" w:hAnsi="Times New Roman" w:hint="eastAsia"/>
          <w:sz w:val="32"/>
          <w:szCs w:val="32"/>
        </w:rPr>
        <w:t>27</w:t>
      </w:r>
    </w:p>
    <w:p w:rsidR="00AD00B1" w:rsidRPr="00AD00B1" w:rsidRDefault="00AD00B1" w:rsidP="00AD00B1">
      <w:pPr>
        <w:jc w:val="center"/>
        <w:rPr>
          <w:rFonts w:ascii="Times New Roman" w:eastAsia="黑体" w:hAnsi="Times New Roman"/>
          <w:sz w:val="32"/>
          <w:szCs w:val="32"/>
        </w:rPr>
      </w:pPr>
    </w:p>
    <w:p w:rsidR="00AD00B1" w:rsidRPr="00AD00B1" w:rsidRDefault="00AD00B1" w:rsidP="00AD00B1">
      <w:pPr>
        <w:rPr>
          <w:rFonts w:ascii="Times New Roman" w:eastAsia="楷体" w:hAnsi="楷体"/>
          <w:b/>
          <w:sz w:val="32"/>
          <w:szCs w:val="32"/>
        </w:rPr>
      </w:pPr>
      <w:r w:rsidRPr="00AD00B1">
        <w:rPr>
          <w:rFonts w:ascii="黑体" w:eastAsia="黑体" w:hAnsi="黑体"/>
          <w:sz w:val="32"/>
          <w:szCs w:val="32"/>
        </w:rPr>
        <w:t>时</w:t>
      </w:r>
      <w:r w:rsidRPr="00AD00B1">
        <w:rPr>
          <w:rFonts w:ascii="黑体" w:eastAsia="黑体" w:hAnsi="黑体" w:hint="eastAsia"/>
          <w:sz w:val="32"/>
          <w:szCs w:val="32"/>
        </w:rPr>
        <w:t xml:space="preserve">  </w:t>
      </w:r>
      <w:r w:rsidRPr="00AD00B1">
        <w:rPr>
          <w:rFonts w:ascii="黑体" w:eastAsia="黑体" w:hAnsi="黑体"/>
          <w:sz w:val="32"/>
          <w:szCs w:val="32"/>
        </w:rPr>
        <w:t>间：</w:t>
      </w:r>
      <w:r w:rsidRPr="00AD00B1">
        <w:rPr>
          <w:rFonts w:ascii="Times New Roman" w:eastAsia="楷体" w:hAnsi="Times New Roman"/>
          <w:sz w:val="32"/>
          <w:szCs w:val="32"/>
        </w:rPr>
        <w:t>2013</w:t>
      </w:r>
      <w:r w:rsidRPr="00AD00B1">
        <w:rPr>
          <w:rFonts w:ascii="Times New Roman" w:eastAsia="楷体" w:hAnsi="楷体"/>
          <w:sz w:val="32"/>
          <w:szCs w:val="32"/>
        </w:rPr>
        <w:t>年</w:t>
      </w:r>
      <w:r w:rsidRPr="00AD00B1">
        <w:rPr>
          <w:rFonts w:ascii="Times New Roman" w:eastAsia="楷体" w:hAnsi="楷体" w:hint="eastAsia"/>
          <w:sz w:val="32"/>
          <w:szCs w:val="32"/>
        </w:rPr>
        <w:t>4</w:t>
      </w:r>
      <w:r w:rsidRPr="00AD00B1">
        <w:rPr>
          <w:rFonts w:ascii="Times New Roman" w:eastAsia="楷体" w:hAnsi="楷体" w:hint="eastAsia"/>
          <w:sz w:val="32"/>
          <w:szCs w:val="32"/>
        </w:rPr>
        <w:t>月</w:t>
      </w:r>
      <w:r w:rsidRPr="00AD00B1">
        <w:rPr>
          <w:rFonts w:ascii="Times New Roman" w:eastAsia="楷体" w:hAnsi="楷体" w:hint="eastAsia"/>
          <w:sz w:val="32"/>
          <w:szCs w:val="32"/>
        </w:rPr>
        <w:t>11</w:t>
      </w:r>
      <w:r w:rsidRPr="00AD00B1">
        <w:rPr>
          <w:rFonts w:ascii="Times New Roman" w:eastAsia="楷体" w:hAnsi="楷体" w:hint="eastAsia"/>
          <w:sz w:val="32"/>
          <w:szCs w:val="32"/>
        </w:rPr>
        <w:t>日</w:t>
      </w:r>
      <w:r>
        <w:rPr>
          <w:rFonts w:ascii="Times New Roman" w:eastAsia="楷体" w:hAnsi="楷体" w:hint="eastAsia"/>
          <w:sz w:val="32"/>
          <w:szCs w:val="32"/>
        </w:rPr>
        <w:t>下午</w:t>
      </w:r>
      <w:r>
        <w:rPr>
          <w:rFonts w:ascii="Times New Roman" w:eastAsia="楷体" w:hAnsi="楷体" w:hint="eastAsia"/>
          <w:sz w:val="32"/>
          <w:szCs w:val="32"/>
        </w:rPr>
        <w:t>4</w:t>
      </w:r>
      <w:r w:rsidRPr="00AD00B1">
        <w:rPr>
          <w:rFonts w:ascii="Times New Roman" w:eastAsia="楷体" w:hAnsi="楷体" w:hint="eastAsia"/>
          <w:sz w:val="32"/>
          <w:szCs w:val="32"/>
        </w:rPr>
        <w:t>时</w:t>
      </w:r>
      <w:r w:rsidRPr="00AD00B1">
        <w:rPr>
          <w:rFonts w:ascii="Times New Roman" w:eastAsia="楷体" w:hAnsi="楷体" w:hint="eastAsia"/>
          <w:sz w:val="32"/>
          <w:szCs w:val="32"/>
        </w:rPr>
        <w:t>30</w:t>
      </w:r>
      <w:r w:rsidRPr="00AD00B1">
        <w:rPr>
          <w:rFonts w:ascii="Times New Roman" w:eastAsia="楷体" w:hAnsi="楷体" w:hint="eastAsia"/>
          <w:sz w:val="32"/>
          <w:szCs w:val="32"/>
        </w:rPr>
        <w:t>分至</w:t>
      </w:r>
      <w:r>
        <w:rPr>
          <w:rFonts w:ascii="Times New Roman" w:eastAsia="楷体" w:hAnsi="楷体" w:hint="eastAsia"/>
          <w:sz w:val="32"/>
          <w:szCs w:val="32"/>
        </w:rPr>
        <w:t>晚上</w:t>
      </w:r>
      <w:r>
        <w:rPr>
          <w:rFonts w:ascii="Times New Roman" w:eastAsia="楷体" w:hAnsi="楷体" w:hint="eastAsia"/>
          <w:sz w:val="32"/>
          <w:szCs w:val="32"/>
        </w:rPr>
        <w:t>6</w:t>
      </w:r>
      <w:r w:rsidRPr="00AD00B1">
        <w:rPr>
          <w:rFonts w:ascii="Times New Roman" w:eastAsia="楷体" w:hAnsi="楷体" w:hint="eastAsia"/>
          <w:sz w:val="32"/>
          <w:szCs w:val="32"/>
        </w:rPr>
        <w:t>时</w:t>
      </w:r>
    </w:p>
    <w:p w:rsidR="00AD00B1" w:rsidRPr="00AD00B1" w:rsidRDefault="00AD00B1" w:rsidP="00AD00B1">
      <w:pPr>
        <w:rPr>
          <w:rFonts w:ascii="Times New Roman" w:eastAsia="楷体" w:hAnsi="Times New Roman"/>
          <w:b/>
          <w:sz w:val="32"/>
          <w:szCs w:val="32"/>
        </w:rPr>
      </w:pPr>
      <w:r w:rsidRPr="00AD00B1">
        <w:rPr>
          <w:rFonts w:ascii="黑体" w:eastAsia="黑体" w:hAnsi="黑体" w:hint="eastAsia"/>
          <w:sz w:val="32"/>
          <w:szCs w:val="32"/>
        </w:rPr>
        <w:t>地  点：</w:t>
      </w:r>
      <w:r w:rsidRPr="00AD00B1">
        <w:rPr>
          <w:rFonts w:ascii="Times New Roman" w:eastAsia="楷体" w:hAnsi="楷体" w:hint="eastAsia"/>
          <w:sz w:val="32"/>
          <w:szCs w:val="32"/>
        </w:rPr>
        <w:t>国际会议中心</w:t>
      </w:r>
      <w:proofErr w:type="gramStart"/>
      <w:r w:rsidRPr="00AD00B1">
        <w:rPr>
          <w:rFonts w:ascii="Times New Roman" w:eastAsia="楷体" w:hAnsi="楷体" w:hint="eastAsia"/>
          <w:sz w:val="32"/>
          <w:szCs w:val="32"/>
        </w:rPr>
        <w:t>一层东屿宴会</w:t>
      </w:r>
      <w:proofErr w:type="gramEnd"/>
      <w:r w:rsidRPr="00AD00B1">
        <w:rPr>
          <w:rFonts w:ascii="Times New Roman" w:eastAsia="楷体" w:hAnsi="楷体" w:hint="eastAsia"/>
          <w:sz w:val="32"/>
          <w:szCs w:val="32"/>
        </w:rPr>
        <w:t>大厅</w:t>
      </w:r>
      <w:r w:rsidRPr="00AD00B1">
        <w:rPr>
          <w:rFonts w:ascii="Times New Roman" w:eastAsia="楷体" w:hAnsi="楷体" w:hint="eastAsia"/>
          <w:sz w:val="32"/>
          <w:szCs w:val="32"/>
        </w:rPr>
        <w:t>A</w:t>
      </w:r>
    </w:p>
    <w:p w:rsidR="00AD00B1" w:rsidRPr="00AD00B1" w:rsidRDefault="00AD00B1" w:rsidP="00AD00B1">
      <w:pPr>
        <w:spacing w:after="200"/>
        <w:rPr>
          <w:rFonts w:ascii="Times New Roman" w:eastAsia="楷体" w:hAnsi="楷体"/>
          <w:sz w:val="32"/>
          <w:szCs w:val="32"/>
        </w:rPr>
      </w:pPr>
      <w:r w:rsidRPr="00AD00B1">
        <w:rPr>
          <w:rFonts w:ascii="黑体" w:eastAsia="黑体" w:hAnsi="黑体"/>
          <w:sz w:val="32"/>
          <w:szCs w:val="32"/>
        </w:rPr>
        <w:t>主持人：</w:t>
      </w:r>
      <w:r w:rsidRPr="00AD00B1">
        <w:rPr>
          <w:rFonts w:ascii="Times New Roman" w:eastAsia="楷体" w:hAnsi="楷体"/>
          <w:sz w:val="32"/>
          <w:szCs w:val="32"/>
        </w:rPr>
        <w:t>新华社房地产价格监测工作组副组长、国家</w:t>
      </w:r>
      <w:r w:rsidRPr="00AD00B1">
        <w:rPr>
          <w:rFonts w:ascii="Times New Roman" w:eastAsia="楷体" w:hAnsi="楷体" w:hint="eastAsia"/>
          <w:sz w:val="32"/>
          <w:szCs w:val="32"/>
        </w:rPr>
        <w:t>金融信息中心房地产事业部主任</w:t>
      </w:r>
      <w:r w:rsidRPr="00AD00B1">
        <w:rPr>
          <w:rFonts w:ascii="Times New Roman" w:eastAsia="楷体" w:hAnsi="楷体" w:hint="eastAsia"/>
          <w:sz w:val="32"/>
          <w:szCs w:val="32"/>
        </w:rPr>
        <w:t xml:space="preserve">  </w:t>
      </w:r>
      <w:r w:rsidRPr="00AD00B1">
        <w:rPr>
          <w:rFonts w:ascii="Times New Roman" w:eastAsia="楷体" w:hAnsi="楷体" w:hint="eastAsia"/>
          <w:sz w:val="32"/>
          <w:szCs w:val="32"/>
        </w:rPr>
        <w:t>万利</w:t>
      </w:r>
    </w:p>
    <w:p w:rsidR="00AD00B1" w:rsidRPr="00AD00B1" w:rsidRDefault="00AD00B1" w:rsidP="00AD00B1">
      <w:pPr>
        <w:spacing w:after="200"/>
        <w:rPr>
          <w:rFonts w:ascii="黑体" w:eastAsia="黑体" w:hAnsi="黑体"/>
          <w:sz w:val="32"/>
          <w:szCs w:val="32"/>
        </w:rPr>
      </w:pPr>
      <w:r w:rsidRPr="00AD00B1">
        <w:rPr>
          <w:rFonts w:ascii="黑体" w:eastAsia="黑体" w:hAnsi="黑体"/>
          <w:sz w:val="32"/>
          <w:szCs w:val="32"/>
        </w:rPr>
        <w:t>嘉</w:t>
      </w:r>
      <w:r w:rsidRPr="00AD00B1">
        <w:rPr>
          <w:rFonts w:ascii="黑体" w:eastAsia="黑体" w:hAnsi="黑体" w:hint="eastAsia"/>
          <w:sz w:val="32"/>
          <w:szCs w:val="32"/>
        </w:rPr>
        <w:t xml:space="preserve">  </w:t>
      </w:r>
      <w:r w:rsidRPr="00AD00B1">
        <w:rPr>
          <w:rFonts w:ascii="黑体" w:eastAsia="黑体" w:hAnsi="黑体"/>
          <w:sz w:val="32"/>
          <w:szCs w:val="32"/>
        </w:rPr>
        <w:t>宾：</w:t>
      </w:r>
    </w:p>
    <w:p w:rsidR="00AD00B1" w:rsidRPr="00AD00B1" w:rsidRDefault="00AD00B1" w:rsidP="00AD00B1">
      <w:pPr>
        <w:spacing w:after="200"/>
        <w:rPr>
          <w:rFonts w:ascii="Times New Roman" w:eastAsia="楷体" w:hAnsi="楷体"/>
          <w:sz w:val="32"/>
          <w:szCs w:val="32"/>
        </w:rPr>
      </w:pPr>
      <w:r w:rsidRPr="00AD00B1">
        <w:rPr>
          <w:rFonts w:ascii="Times New Roman" w:eastAsia="楷体" w:hAnsi="楷体" w:hint="eastAsia"/>
          <w:sz w:val="32"/>
          <w:szCs w:val="32"/>
        </w:rPr>
        <w:t>财政部财政科学研究</w:t>
      </w:r>
      <w:proofErr w:type="gramStart"/>
      <w:r w:rsidRPr="00AD00B1">
        <w:rPr>
          <w:rFonts w:ascii="Times New Roman" w:eastAsia="楷体" w:hAnsi="楷体" w:hint="eastAsia"/>
          <w:sz w:val="32"/>
          <w:szCs w:val="32"/>
        </w:rPr>
        <w:t>所</w:t>
      </w:r>
      <w:proofErr w:type="gramEnd"/>
      <w:r w:rsidRPr="00AD00B1">
        <w:rPr>
          <w:rFonts w:ascii="Times New Roman" w:eastAsia="楷体" w:hAnsi="楷体" w:hint="eastAsia"/>
          <w:sz w:val="32"/>
          <w:szCs w:val="32"/>
        </w:rPr>
        <w:t>所长</w:t>
      </w:r>
      <w:r w:rsidRPr="00AD00B1">
        <w:rPr>
          <w:rFonts w:ascii="Times New Roman" w:eastAsia="楷体" w:hAnsi="楷体" w:hint="eastAsia"/>
          <w:sz w:val="32"/>
          <w:szCs w:val="32"/>
        </w:rPr>
        <w:t xml:space="preserve">  </w:t>
      </w:r>
      <w:r w:rsidRPr="00AD00B1">
        <w:rPr>
          <w:rFonts w:ascii="Times New Roman" w:eastAsia="楷体" w:hAnsi="楷体" w:hint="eastAsia"/>
          <w:sz w:val="32"/>
          <w:szCs w:val="32"/>
        </w:rPr>
        <w:t>贾康</w:t>
      </w:r>
    </w:p>
    <w:p w:rsidR="00AD00B1" w:rsidRPr="00AD00B1" w:rsidRDefault="00AD00B1" w:rsidP="00AD00B1">
      <w:pPr>
        <w:spacing w:after="200"/>
        <w:rPr>
          <w:rFonts w:ascii="Times New Roman" w:eastAsia="楷体" w:hAnsi="楷体"/>
          <w:sz w:val="32"/>
          <w:szCs w:val="32"/>
        </w:rPr>
      </w:pPr>
      <w:proofErr w:type="gramStart"/>
      <w:r w:rsidRPr="00AD00B1">
        <w:rPr>
          <w:rFonts w:ascii="Times New Roman" w:eastAsia="楷体" w:hAnsi="楷体" w:hint="eastAsia"/>
          <w:sz w:val="32"/>
          <w:szCs w:val="32"/>
        </w:rPr>
        <w:t>帝海投资</w:t>
      </w:r>
      <w:proofErr w:type="gramEnd"/>
      <w:r w:rsidRPr="00AD00B1">
        <w:rPr>
          <w:rFonts w:ascii="Times New Roman" w:eastAsia="楷体" w:hAnsi="楷体" w:hint="eastAsia"/>
          <w:sz w:val="32"/>
          <w:szCs w:val="32"/>
        </w:rPr>
        <w:t>控股集团有限公司总裁</w:t>
      </w:r>
      <w:r w:rsidRPr="00AD00B1">
        <w:rPr>
          <w:rFonts w:ascii="Times New Roman" w:eastAsia="楷体" w:hAnsi="楷体" w:hint="eastAsia"/>
          <w:sz w:val="32"/>
          <w:szCs w:val="32"/>
        </w:rPr>
        <w:t xml:space="preserve">  </w:t>
      </w:r>
      <w:r w:rsidRPr="00AD00B1">
        <w:rPr>
          <w:rFonts w:ascii="Times New Roman" w:eastAsia="楷体" w:hAnsi="楷体" w:hint="eastAsia"/>
          <w:sz w:val="32"/>
          <w:szCs w:val="32"/>
        </w:rPr>
        <w:t>李小明</w:t>
      </w:r>
    </w:p>
    <w:p w:rsidR="00AD00B1" w:rsidRPr="00AD00B1" w:rsidRDefault="00AD00B1" w:rsidP="00AD00B1">
      <w:pPr>
        <w:spacing w:after="200"/>
        <w:rPr>
          <w:rFonts w:ascii="Times New Roman" w:eastAsia="楷体" w:hAnsi="楷体"/>
          <w:sz w:val="32"/>
          <w:szCs w:val="32"/>
        </w:rPr>
      </w:pPr>
      <w:r w:rsidRPr="00AD00B1">
        <w:rPr>
          <w:rFonts w:ascii="Times New Roman" w:eastAsia="楷体" w:hAnsi="楷体" w:hint="eastAsia"/>
          <w:sz w:val="32"/>
          <w:szCs w:val="32"/>
        </w:rPr>
        <w:t>美国</w:t>
      </w:r>
      <w:r w:rsidRPr="00AD00B1">
        <w:rPr>
          <w:rFonts w:ascii="Times New Roman" w:eastAsia="楷体" w:hAnsi="楷体" w:hint="eastAsia"/>
          <w:sz w:val="32"/>
          <w:szCs w:val="32"/>
        </w:rPr>
        <w:t>Lennar</w:t>
      </w:r>
      <w:r w:rsidRPr="00AD00B1">
        <w:rPr>
          <w:rFonts w:ascii="Times New Roman" w:eastAsia="楷体" w:hAnsi="楷体" w:hint="eastAsia"/>
          <w:sz w:val="32"/>
          <w:szCs w:val="32"/>
        </w:rPr>
        <w:t>国际总裁</w:t>
      </w:r>
      <w:r w:rsidRPr="00AD00B1">
        <w:rPr>
          <w:rFonts w:ascii="Times New Roman" w:eastAsia="楷体" w:hAnsi="楷体" w:hint="eastAsia"/>
          <w:sz w:val="32"/>
          <w:szCs w:val="32"/>
        </w:rPr>
        <w:t xml:space="preserve">  Chris MARLIN</w:t>
      </w:r>
    </w:p>
    <w:p w:rsidR="00AD00B1" w:rsidRPr="00AD00B1" w:rsidRDefault="00AD00B1" w:rsidP="00AD00B1">
      <w:pPr>
        <w:spacing w:after="200"/>
        <w:rPr>
          <w:rFonts w:ascii="Times New Roman" w:eastAsia="楷体" w:hAnsi="楷体"/>
          <w:sz w:val="32"/>
          <w:szCs w:val="32"/>
        </w:rPr>
      </w:pPr>
      <w:r w:rsidRPr="00AD00B1">
        <w:rPr>
          <w:rFonts w:ascii="Times New Roman" w:eastAsia="楷体" w:hAnsi="楷体" w:hint="eastAsia"/>
          <w:sz w:val="32"/>
          <w:szCs w:val="32"/>
        </w:rPr>
        <w:t>上海绿地（集团）有限公司董事长</w:t>
      </w:r>
      <w:r w:rsidRPr="00AD00B1">
        <w:rPr>
          <w:rFonts w:ascii="Times New Roman" w:eastAsia="楷体" w:hAnsi="楷体" w:hint="eastAsia"/>
          <w:sz w:val="32"/>
          <w:szCs w:val="32"/>
        </w:rPr>
        <w:t xml:space="preserve">  </w:t>
      </w:r>
      <w:r w:rsidRPr="00AD00B1">
        <w:rPr>
          <w:rFonts w:ascii="Times New Roman" w:eastAsia="楷体" w:hAnsi="楷体" w:hint="eastAsia"/>
          <w:sz w:val="32"/>
          <w:szCs w:val="32"/>
        </w:rPr>
        <w:t>张玉良</w:t>
      </w:r>
    </w:p>
    <w:p w:rsidR="00AD00B1" w:rsidRPr="00AD00B1" w:rsidRDefault="00AD00B1" w:rsidP="00AD00B1">
      <w:pPr>
        <w:rPr>
          <w:sz w:val="32"/>
          <w:szCs w:val="32"/>
        </w:rPr>
      </w:pPr>
    </w:p>
    <w:p w:rsidR="00AD00B1" w:rsidRPr="00AD00B1" w:rsidRDefault="00AD00B1" w:rsidP="00AD00B1">
      <w:pPr>
        <w:spacing w:after="200"/>
        <w:rPr>
          <w:rFonts w:ascii="黑体" w:eastAsia="黑体" w:hAnsi="黑体"/>
          <w:sz w:val="32"/>
          <w:szCs w:val="32"/>
        </w:rPr>
      </w:pPr>
      <w:r w:rsidRPr="00AD00B1">
        <w:rPr>
          <w:rFonts w:ascii="黑体" w:eastAsia="黑体" w:hAnsi="黑体" w:hint="eastAsia"/>
          <w:sz w:val="32"/>
          <w:szCs w:val="32"/>
        </w:rPr>
        <w:t>主要观点</w:t>
      </w:r>
      <w:r>
        <w:rPr>
          <w:rFonts w:ascii="黑体" w:eastAsia="黑体" w:hAnsi="黑体" w:hint="eastAsia"/>
          <w:sz w:val="32"/>
          <w:szCs w:val="32"/>
        </w:rPr>
        <w:t>：</w:t>
      </w:r>
    </w:p>
    <w:p w:rsidR="00AD00B1" w:rsidRPr="00AD00B1" w:rsidRDefault="00AD00B1" w:rsidP="00AD00B1">
      <w:pPr>
        <w:pStyle w:val="a9"/>
        <w:numPr>
          <w:ilvl w:val="0"/>
          <w:numId w:val="41"/>
        </w:numPr>
        <w:spacing w:after="200"/>
        <w:ind w:firstLineChars="0"/>
        <w:rPr>
          <w:rFonts w:ascii="Times New Roman" w:eastAsia="楷体" w:hAnsi="楷体"/>
          <w:sz w:val="32"/>
          <w:szCs w:val="32"/>
        </w:rPr>
      </w:pPr>
      <w:r w:rsidRPr="00AD00B1">
        <w:rPr>
          <w:rFonts w:ascii="Times New Roman" w:eastAsia="楷体" w:hAnsi="楷体" w:hint="eastAsia"/>
          <w:sz w:val="32"/>
          <w:szCs w:val="32"/>
        </w:rPr>
        <w:t>房地产</w:t>
      </w:r>
      <w:proofErr w:type="gramStart"/>
      <w:r w:rsidRPr="00AD00B1">
        <w:rPr>
          <w:rFonts w:ascii="Times New Roman" w:eastAsia="楷体" w:hAnsi="楷体" w:hint="eastAsia"/>
          <w:sz w:val="32"/>
          <w:szCs w:val="32"/>
        </w:rPr>
        <w:t>税立法</w:t>
      </w:r>
      <w:proofErr w:type="gramEnd"/>
      <w:r w:rsidRPr="00AD00B1">
        <w:rPr>
          <w:rFonts w:ascii="Times New Roman" w:eastAsia="楷体" w:hAnsi="楷体" w:hint="eastAsia"/>
          <w:sz w:val="32"/>
          <w:szCs w:val="32"/>
        </w:rPr>
        <w:t>后，税费占比将更合理，税费加在一起并不会比现行税费更高。税负制定要结合国情，考虑“第一单位”免税，对高端实行调节。</w:t>
      </w:r>
    </w:p>
    <w:p w:rsidR="00AD00B1" w:rsidRPr="00AD00B1" w:rsidRDefault="00AD00B1" w:rsidP="00AD00B1">
      <w:pPr>
        <w:pStyle w:val="a9"/>
        <w:numPr>
          <w:ilvl w:val="0"/>
          <w:numId w:val="41"/>
        </w:numPr>
        <w:spacing w:after="200"/>
        <w:ind w:firstLineChars="0"/>
        <w:rPr>
          <w:rFonts w:ascii="Times New Roman" w:eastAsia="楷体" w:hAnsi="楷体"/>
          <w:sz w:val="32"/>
          <w:szCs w:val="32"/>
        </w:rPr>
      </w:pPr>
      <w:r w:rsidRPr="00AD00B1">
        <w:rPr>
          <w:rFonts w:ascii="Times New Roman" w:eastAsia="楷体" w:hAnsi="楷体" w:hint="eastAsia"/>
          <w:sz w:val="32"/>
          <w:szCs w:val="32"/>
        </w:rPr>
        <w:lastRenderedPageBreak/>
        <w:t>一线省会城市的房价不会像</w:t>
      </w:r>
      <w:r w:rsidRPr="00AD00B1">
        <w:rPr>
          <w:rFonts w:ascii="Times New Roman" w:eastAsia="楷体" w:hAnsi="楷体"/>
          <w:sz w:val="32"/>
          <w:szCs w:val="32"/>
        </w:rPr>
        <w:t>2013</w:t>
      </w:r>
      <w:r w:rsidRPr="00AD00B1">
        <w:rPr>
          <w:rFonts w:ascii="Times New Roman" w:eastAsia="楷体" w:hAnsi="楷体" w:hint="eastAsia"/>
          <w:sz w:val="32"/>
          <w:szCs w:val="32"/>
        </w:rPr>
        <w:t>年那样狂涨，但</w:t>
      </w:r>
      <w:r w:rsidR="00FB4555">
        <w:rPr>
          <w:rFonts w:ascii="Times New Roman" w:eastAsia="楷体" w:hAnsi="楷体" w:hint="eastAsia"/>
          <w:sz w:val="32"/>
          <w:szCs w:val="32"/>
        </w:rPr>
        <w:t>也没有下跌的可能。</w:t>
      </w:r>
      <w:r w:rsidRPr="00AD00B1">
        <w:rPr>
          <w:rFonts w:ascii="Times New Roman" w:eastAsia="楷体" w:hAnsi="楷体" w:hint="eastAsia"/>
          <w:sz w:val="32"/>
          <w:szCs w:val="32"/>
        </w:rPr>
        <w:t>在某些没有产能和消费三四线城市的房价，下跌</w:t>
      </w:r>
      <w:r w:rsidRPr="00AD00B1">
        <w:rPr>
          <w:rFonts w:ascii="Times New Roman" w:eastAsia="楷体" w:hAnsi="楷体"/>
          <w:sz w:val="32"/>
          <w:szCs w:val="32"/>
        </w:rPr>
        <w:t>80%</w:t>
      </w:r>
      <w:r w:rsidRPr="00AD00B1">
        <w:rPr>
          <w:rFonts w:ascii="Times New Roman" w:eastAsia="楷体" w:hAnsi="楷体" w:hint="eastAsia"/>
          <w:sz w:val="32"/>
          <w:szCs w:val="32"/>
        </w:rPr>
        <w:t>也不是没有可能，这也是市场供求</w:t>
      </w:r>
      <w:proofErr w:type="gramStart"/>
      <w:r w:rsidRPr="00AD00B1">
        <w:rPr>
          <w:rFonts w:ascii="Times New Roman" w:eastAsia="楷体" w:hAnsi="楷体" w:hint="eastAsia"/>
          <w:sz w:val="32"/>
          <w:szCs w:val="32"/>
        </w:rPr>
        <w:t>比决定</w:t>
      </w:r>
      <w:proofErr w:type="gramEnd"/>
      <w:r w:rsidRPr="00AD00B1">
        <w:rPr>
          <w:rFonts w:ascii="Times New Roman" w:eastAsia="楷体" w:hAnsi="楷体" w:hint="eastAsia"/>
          <w:sz w:val="32"/>
          <w:szCs w:val="32"/>
        </w:rPr>
        <w:t>的。</w:t>
      </w:r>
    </w:p>
    <w:p w:rsidR="00AD00B1" w:rsidRPr="00AD00B1" w:rsidRDefault="00AD00B1" w:rsidP="00AD00B1">
      <w:pPr>
        <w:pStyle w:val="a9"/>
        <w:numPr>
          <w:ilvl w:val="0"/>
          <w:numId w:val="41"/>
        </w:numPr>
        <w:spacing w:after="200"/>
        <w:ind w:firstLineChars="0"/>
        <w:rPr>
          <w:rFonts w:ascii="Times New Roman" w:eastAsia="楷体" w:hAnsi="楷体"/>
          <w:sz w:val="32"/>
          <w:szCs w:val="32"/>
        </w:rPr>
      </w:pPr>
      <w:r w:rsidRPr="00AD00B1">
        <w:rPr>
          <w:rFonts w:ascii="Times New Roman" w:eastAsia="楷体" w:hAnsi="楷体" w:hint="eastAsia"/>
          <w:sz w:val="32"/>
          <w:szCs w:val="32"/>
        </w:rPr>
        <w:t>随着城镇化进程的发展，在解决了老百姓的住房问题后，周边的配套商业地产也要发展。同时</w:t>
      </w:r>
      <w:r w:rsidR="00FB4555">
        <w:rPr>
          <w:rFonts w:ascii="Times New Roman" w:eastAsia="楷体" w:hAnsi="楷体" w:hint="eastAsia"/>
          <w:sz w:val="32"/>
          <w:szCs w:val="32"/>
        </w:rPr>
        <w:t>，</w:t>
      </w:r>
      <w:r w:rsidRPr="00AD00B1">
        <w:rPr>
          <w:rFonts w:ascii="Times New Roman" w:eastAsia="楷体" w:hAnsi="楷体" w:hint="eastAsia"/>
          <w:sz w:val="32"/>
          <w:szCs w:val="32"/>
        </w:rPr>
        <w:t>随着消费升级和就业问题的解决，也会带动商业地产的发展。</w:t>
      </w:r>
    </w:p>
    <w:p w:rsidR="00AD00B1" w:rsidRPr="00AD00B1" w:rsidRDefault="00FB4555" w:rsidP="00AD00B1">
      <w:pPr>
        <w:pStyle w:val="a9"/>
        <w:numPr>
          <w:ilvl w:val="0"/>
          <w:numId w:val="41"/>
        </w:numPr>
        <w:spacing w:after="200"/>
        <w:ind w:firstLineChars="0"/>
        <w:rPr>
          <w:rFonts w:ascii="Times New Roman" w:eastAsia="楷体" w:hAnsi="楷体"/>
          <w:sz w:val="32"/>
          <w:szCs w:val="32"/>
        </w:rPr>
      </w:pPr>
      <w:r>
        <w:rPr>
          <w:rFonts w:ascii="Times New Roman" w:eastAsia="楷体" w:hAnsi="楷体" w:hint="eastAsia"/>
          <w:sz w:val="32"/>
          <w:szCs w:val="32"/>
        </w:rPr>
        <w:t>住房周边的资源应该是投资人考虑的重要因素。</w:t>
      </w:r>
      <w:r w:rsidR="00AD00B1" w:rsidRPr="00AD00B1">
        <w:rPr>
          <w:rFonts w:ascii="Times New Roman" w:eastAsia="楷体" w:hAnsi="楷体" w:hint="eastAsia"/>
          <w:sz w:val="32"/>
          <w:szCs w:val="32"/>
        </w:rPr>
        <w:t>比如工作机会更多的城市，比如学区房，这些房产的投资安全系数都会比较高</w:t>
      </w:r>
      <w:r>
        <w:rPr>
          <w:rFonts w:ascii="Times New Roman" w:eastAsia="楷体" w:hAnsi="楷体" w:hint="eastAsia"/>
          <w:sz w:val="32"/>
          <w:szCs w:val="32"/>
        </w:rPr>
        <w:t>。</w:t>
      </w:r>
    </w:p>
    <w:p w:rsidR="00AD00B1" w:rsidRPr="00AD00B1" w:rsidRDefault="00AD00B1" w:rsidP="00AD00B1">
      <w:pPr>
        <w:pStyle w:val="a9"/>
        <w:spacing w:after="200"/>
        <w:ind w:left="420" w:firstLineChars="0" w:firstLine="0"/>
        <w:rPr>
          <w:rFonts w:ascii="Times New Roman" w:eastAsia="楷体" w:hAnsi="楷体"/>
          <w:sz w:val="32"/>
          <w:szCs w:val="32"/>
        </w:rPr>
      </w:pPr>
    </w:p>
    <w:p w:rsidR="00AD00B1" w:rsidRPr="00AD00B1" w:rsidRDefault="00AD00B1" w:rsidP="00AD00B1">
      <w:pPr>
        <w:spacing w:after="200"/>
        <w:rPr>
          <w:rFonts w:ascii="黑体" w:eastAsia="黑体" w:hAnsi="黑体"/>
          <w:sz w:val="32"/>
          <w:szCs w:val="32"/>
        </w:rPr>
      </w:pPr>
      <w:r w:rsidRPr="00AD00B1">
        <w:rPr>
          <w:rFonts w:ascii="黑体" w:eastAsia="黑体" w:hAnsi="黑体" w:hint="eastAsia"/>
          <w:sz w:val="32"/>
          <w:szCs w:val="32"/>
        </w:rPr>
        <w:t>概</w:t>
      </w:r>
      <w:r w:rsidR="00FB4555">
        <w:rPr>
          <w:rFonts w:ascii="黑体" w:eastAsia="黑体" w:hAnsi="黑体" w:hint="eastAsia"/>
          <w:sz w:val="32"/>
          <w:szCs w:val="32"/>
        </w:rPr>
        <w:t xml:space="preserve">  </w:t>
      </w:r>
      <w:r w:rsidRPr="00AD00B1">
        <w:rPr>
          <w:rFonts w:ascii="黑体" w:eastAsia="黑体" w:hAnsi="黑体" w:hint="eastAsia"/>
          <w:sz w:val="32"/>
          <w:szCs w:val="32"/>
        </w:rPr>
        <w:t>要</w:t>
      </w:r>
      <w:r w:rsidR="00FB4555">
        <w:rPr>
          <w:rFonts w:ascii="黑体" w:eastAsia="黑体" w:hAnsi="黑体" w:hint="eastAsia"/>
          <w:sz w:val="32"/>
          <w:szCs w:val="32"/>
        </w:rPr>
        <w:t>：</w:t>
      </w:r>
    </w:p>
    <w:p w:rsidR="00AD00B1" w:rsidRPr="00AD00B1" w:rsidRDefault="00AD00B1" w:rsidP="00AD00B1">
      <w:pPr>
        <w:spacing w:after="200"/>
        <w:jc w:val="center"/>
        <w:rPr>
          <w:rFonts w:ascii="黑体" w:eastAsia="黑体" w:hAnsi="黑体"/>
          <w:sz w:val="32"/>
          <w:szCs w:val="32"/>
        </w:rPr>
      </w:pPr>
      <w:r w:rsidRPr="00AD00B1">
        <w:rPr>
          <w:rFonts w:ascii="黑体" w:eastAsia="黑体" w:hAnsi="黑体" w:hint="eastAsia"/>
          <w:sz w:val="32"/>
          <w:szCs w:val="32"/>
        </w:rPr>
        <w:t>从“调控”到“改革” 政策信号解读</w:t>
      </w:r>
    </w:p>
    <w:p w:rsidR="00AD00B1" w:rsidRPr="00AD00B1" w:rsidRDefault="00AD00B1" w:rsidP="00AD00B1">
      <w:pPr>
        <w:spacing w:after="200"/>
        <w:ind w:firstLineChars="200" w:firstLine="640"/>
        <w:rPr>
          <w:rFonts w:ascii="Times New Roman" w:eastAsia="楷体" w:hAnsi="楷体"/>
          <w:sz w:val="32"/>
          <w:szCs w:val="32"/>
        </w:rPr>
      </w:pPr>
      <w:r w:rsidRPr="00AD00B1">
        <w:rPr>
          <w:rFonts w:ascii="Times New Roman" w:eastAsia="楷体" w:hAnsi="楷体" w:hint="eastAsia"/>
          <w:sz w:val="32"/>
          <w:szCs w:val="32"/>
        </w:rPr>
        <w:t>从原来强调“调控”转向“改革”这个主题词，其具体含义可被解读为“双轨统筹框架的进一步的构建和完善”。</w:t>
      </w:r>
      <w:r w:rsidR="00FB4555">
        <w:rPr>
          <w:rFonts w:ascii="Times New Roman" w:eastAsia="楷体" w:hAnsi="楷体" w:hint="eastAsia"/>
          <w:sz w:val="32"/>
          <w:szCs w:val="32"/>
        </w:rPr>
        <w:t>贾康表示</w:t>
      </w:r>
      <w:r w:rsidRPr="00AD00B1">
        <w:rPr>
          <w:rFonts w:ascii="Times New Roman" w:eastAsia="楷体" w:hAnsi="楷体" w:hint="eastAsia"/>
          <w:sz w:val="32"/>
          <w:szCs w:val="32"/>
        </w:rPr>
        <w:t>，双轨统筹其中之一是保障。中国现阶段房地产不能单讲市场，先要关心的是低收入阶层、收入夹心层怎么住有所居。这些群体所需要的有效供给政府要托好底，具体体现就是改革中反复强调的几年内要把</w:t>
      </w:r>
      <w:r w:rsidRPr="00AD00B1">
        <w:rPr>
          <w:rFonts w:ascii="Times New Roman" w:eastAsia="楷体" w:hAnsi="楷体" w:hint="eastAsia"/>
          <w:sz w:val="32"/>
          <w:szCs w:val="32"/>
        </w:rPr>
        <w:t>3600</w:t>
      </w:r>
      <w:r w:rsidRPr="00AD00B1">
        <w:rPr>
          <w:rFonts w:ascii="Times New Roman" w:eastAsia="楷体" w:hAnsi="楷体" w:hint="eastAsia"/>
          <w:sz w:val="32"/>
          <w:szCs w:val="32"/>
        </w:rPr>
        <w:t>万套保障房提供出来，年度任务量要有明确要求，比如</w:t>
      </w:r>
      <w:r w:rsidRPr="00AD00B1">
        <w:rPr>
          <w:rFonts w:ascii="Times New Roman" w:eastAsia="楷体" w:hAnsi="楷体" w:hint="eastAsia"/>
          <w:sz w:val="32"/>
          <w:szCs w:val="32"/>
        </w:rPr>
        <w:t>500</w:t>
      </w:r>
      <w:r w:rsidRPr="00AD00B1">
        <w:rPr>
          <w:rFonts w:ascii="Times New Roman" w:eastAsia="楷体" w:hAnsi="楷体" w:hint="eastAsia"/>
          <w:sz w:val="32"/>
          <w:szCs w:val="32"/>
        </w:rPr>
        <w:t>万套开工，接近</w:t>
      </w:r>
      <w:r w:rsidRPr="00AD00B1">
        <w:rPr>
          <w:rFonts w:ascii="Times New Roman" w:eastAsia="楷体" w:hAnsi="楷体" w:hint="eastAsia"/>
          <w:sz w:val="32"/>
          <w:szCs w:val="32"/>
        </w:rPr>
        <w:t>500</w:t>
      </w:r>
      <w:r w:rsidRPr="00AD00B1">
        <w:rPr>
          <w:rFonts w:ascii="Times New Roman" w:eastAsia="楷体" w:hAnsi="楷体" w:hint="eastAsia"/>
          <w:sz w:val="32"/>
          <w:szCs w:val="32"/>
        </w:rPr>
        <w:t>万套竣工。</w:t>
      </w:r>
      <w:r w:rsidRPr="00AD00B1">
        <w:rPr>
          <w:rFonts w:ascii="Times New Roman" w:eastAsia="楷体" w:hAnsi="楷体"/>
          <w:sz w:val="32"/>
          <w:szCs w:val="32"/>
        </w:rPr>
        <w:t>同时，</w:t>
      </w:r>
      <w:r w:rsidRPr="00AD00B1">
        <w:rPr>
          <w:rFonts w:ascii="Times New Roman" w:eastAsia="楷体" w:hAnsi="楷体" w:hint="eastAsia"/>
          <w:sz w:val="32"/>
          <w:szCs w:val="32"/>
        </w:rPr>
        <w:t>要加快房地产</w:t>
      </w:r>
      <w:proofErr w:type="gramStart"/>
      <w:r w:rsidRPr="00AD00B1">
        <w:rPr>
          <w:rFonts w:ascii="Times New Roman" w:eastAsia="楷体" w:hAnsi="楷体" w:hint="eastAsia"/>
          <w:sz w:val="32"/>
          <w:szCs w:val="32"/>
        </w:rPr>
        <w:t>税立法并</w:t>
      </w:r>
      <w:proofErr w:type="gramEnd"/>
      <w:r w:rsidRPr="00AD00B1">
        <w:rPr>
          <w:rFonts w:ascii="Times New Roman" w:eastAsia="楷体" w:hAnsi="楷体" w:hint="eastAsia"/>
          <w:sz w:val="32"/>
          <w:szCs w:val="32"/>
        </w:rPr>
        <w:t>适时推进改革，加快房地产税立法。房地产</w:t>
      </w:r>
      <w:proofErr w:type="gramStart"/>
      <w:r w:rsidRPr="00AD00B1">
        <w:rPr>
          <w:rFonts w:ascii="Times New Roman" w:eastAsia="楷体" w:hAnsi="楷体" w:hint="eastAsia"/>
          <w:sz w:val="32"/>
          <w:szCs w:val="32"/>
        </w:rPr>
        <w:t>税立法</w:t>
      </w:r>
      <w:proofErr w:type="gramEnd"/>
      <w:r w:rsidRPr="00AD00B1">
        <w:rPr>
          <w:rFonts w:ascii="Times New Roman" w:eastAsia="楷体" w:hAnsi="楷体" w:hint="eastAsia"/>
          <w:sz w:val="32"/>
          <w:szCs w:val="32"/>
        </w:rPr>
        <w:t>后，税费占比将更合理，税费加在一起并不会比现行税费更高。税负制定要结合国情，考虑“第一单位”免税，对高端实行调节。</w:t>
      </w:r>
    </w:p>
    <w:p w:rsidR="00AD00B1" w:rsidRPr="00AD00B1" w:rsidRDefault="00AD00B1" w:rsidP="00AD00B1">
      <w:pPr>
        <w:spacing w:after="200"/>
        <w:jc w:val="center"/>
        <w:rPr>
          <w:rFonts w:ascii="黑体" w:eastAsia="黑体" w:hAnsi="黑体"/>
          <w:sz w:val="32"/>
          <w:szCs w:val="32"/>
        </w:rPr>
      </w:pPr>
      <w:r w:rsidRPr="00AD00B1">
        <w:rPr>
          <w:rFonts w:ascii="黑体" w:eastAsia="黑体" w:hAnsi="黑体" w:hint="eastAsia"/>
          <w:sz w:val="32"/>
          <w:szCs w:val="32"/>
        </w:rPr>
        <w:t>房价预测 两极分化</w:t>
      </w:r>
    </w:p>
    <w:p w:rsidR="00AD00B1" w:rsidRPr="00AD00B1" w:rsidRDefault="00AD00B1" w:rsidP="00AD00B1">
      <w:pPr>
        <w:spacing w:after="200"/>
        <w:ind w:firstLineChars="200" w:firstLine="640"/>
        <w:rPr>
          <w:rFonts w:ascii="Times New Roman" w:eastAsia="楷体" w:hAnsi="楷体"/>
          <w:sz w:val="32"/>
          <w:szCs w:val="32"/>
        </w:rPr>
      </w:pPr>
      <w:r w:rsidRPr="00AD00B1">
        <w:rPr>
          <w:rFonts w:ascii="Times New Roman" w:eastAsia="楷体" w:hAnsi="楷体" w:hint="eastAsia"/>
          <w:sz w:val="32"/>
          <w:szCs w:val="32"/>
        </w:rPr>
        <w:t>与会嘉宾讨论了备受关注的房价问题。在上述政策背景下，</w:t>
      </w:r>
      <w:r w:rsidRPr="00AD00B1">
        <w:rPr>
          <w:rFonts w:ascii="Times New Roman" w:eastAsia="楷体" w:hAnsi="楷体" w:hint="eastAsia"/>
          <w:sz w:val="32"/>
          <w:szCs w:val="32"/>
        </w:rPr>
        <w:t>2014</w:t>
      </w:r>
      <w:r w:rsidRPr="00AD00B1">
        <w:rPr>
          <w:rFonts w:ascii="Times New Roman" w:eastAsia="楷体" w:hAnsi="楷体" w:hint="eastAsia"/>
          <w:sz w:val="32"/>
          <w:szCs w:val="32"/>
        </w:rPr>
        <w:t>年的房价变化将呈“两极分化”趋势。一线省会城市的房价相对平稳，不会像</w:t>
      </w:r>
      <w:r w:rsidRPr="00AD00B1">
        <w:rPr>
          <w:rFonts w:ascii="Times New Roman" w:eastAsia="楷体" w:hAnsi="楷体"/>
          <w:sz w:val="32"/>
          <w:szCs w:val="32"/>
        </w:rPr>
        <w:t>2013</w:t>
      </w:r>
      <w:r w:rsidRPr="00AD00B1">
        <w:rPr>
          <w:rFonts w:ascii="Times New Roman" w:eastAsia="楷体" w:hAnsi="楷体" w:hint="eastAsia"/>
          <w:sz w:val="32"/>
          <w:szCs w:val="32"/>
        </w:rPr>
        <w:t>年那样上涨，但也没有下跌的可能；而在某些产业基础较弱、消费不旺的三四线城市，房价则会下跌，夸张点说甚至下跌</w:t>
      </w:r>
      <w:r w:rsidRPr="00AD00B1">
        <w:rPr>
          <w:rFonts w:ascii="Times New Roman" w:eastAsia="楷体" w:hAnsi="楷体"/>
          <w:sz w:val="32"/>
          <w:szCs w:val="32"/>
        </w:rPr>
        <w:t>80%</w:t>
      </w:r>
      <w:r w:rsidRPr="00AD00B1">
        <w:rPr>
          <w:rFonts w:ascii="Times New Roman" w:eastAsia="楷体" w:hAnsi="楷体"/>
          <w:sz w:val="32"/>
          <w:szCs w:val="32"/>
        </w:rPr>
        <w:t>都</w:t>
      </w:r>
      <w:r w:rsidRPr="00AD00B1">
        <w:rPr>
          <w:rFonts w:ascii="Times New Roman" w:eastAsia="楷体" w:hAnsi="楷体" w:hint="eastAsia"/>
          <w:sz w:val="32"/>
          <w:szCs w:val="32"/>
        </w:rPr>
        <w:t>是可能的，这是市场供求</w:t>
      </w:r>
      <w:proofErr w:type="gramStart"/>
      <w:r w:rsidRPr="00AD00B1">
        <w:rPr>
          <w:rFonts w:ascii="Times New Roman" w:eastAsia="楷体" w:hAnsi="楷体" w:hint="eastAsia"/>
          <w:sz w:val="32"/>
          <w:szCs w:val="32"/>
        </w:rPr>
        <w:t>比决定</w:t>
      </w:r>
      <w:proofErr w:type="gramEnd"/>
      <w:r w:rsidRPr="00AD00B1">
        <w:rPr>
          <w:rFonts w:ascii="Times New Roman" w:eastAsia="楷体" w:hAnsi="楷体" w:hint="eastAsia"/>
          <w:sz w:val="32"/>
          <w:szCs w:val="32"/>
        </w:rPr>
        <w:t>的。</w:t>
      </w:r>
    </w:p>
    <w:p w:rsidR="00AD00B1" w:rsidRPr="00AD00B1" w:rsidRDefault="00AD00B1" w:rsidP="00AD00B1">
      <w:pPr>
        <w:spacing w:after="200"/>
        <w:ind w:firstLine="630"/>
        <w:rPr>
          <w:rFonts w:ascii="Times New Roman" w:eastAsia="楷体" w:hAnsi="楷体"/>
          <w:sz w:val="32"/>
          <w:szCs w:val="32"/>
        </w:rPr>
      </w:pPr>
      <w:r w:rsidRPr="00AD00B1">
        <w:rPr>
          <w:rFonts w:ascii="Times New Roman" w:eastAsia="楷体" w:hAnsi="楷体" w:hint="eastAsia"/>
          <w:sz w:val="32"/>
          <w:szCs w:val="32"/>
        </w:rPr>
        <w:lastRenderedPageBreak/>
        <w:t>这种变化说明市场变得更加成熟。这也要求买房人、</w:t>
      </w:r>
      <w:proofErr w:type="gramStart"/>
      <w:r w:rsidRPr="00AD00B1">
        <w:rPr>
          <w:rFonts w:ascii="Times New Roman" w:eastAsia="楷体" w:hAnsi="楷体" w:hint="eastAsia"/>
          <w:sz w:val="32"/>
          <w:szCs w:val="32"/>
        </w:rPr>
        <w:t>开放商</w:t>
      </w:r>
      <w:proofErr w:type="gramEnd"/>
      <w:r w:rsidRPr="00AD00B1">
        <w:rPr>
          <w:rFonts w:ascii="Times New Roman" w:eastAsia="楷体" w:hAnsi="楷体" w:hint="eastAsia"/>
          <w:sz w:val="32"/>
          <w:szCs w:val="32"/>
        </w:rPr>
        <w:t>以及投资者都充分考虑房产的各种商业因素，充分考虑购房这一经济行为所包含的风险。这种复合市场规律的思维将有利于打造健康的房地产环境。</w:t>
      </w:r>
    </w:p>
    <w:p w:rsidR="00AD00B1" w:rsidRPr="00AD00B1" w:rsidRDefault="00AD00B1" w:rsidP="00AD00B1">
      <w:pPr>
        <w:spacing w:after="200"/>
        <w:ind w:firstLine="630"/>
        <w:rPr>
          <w:rFonts w:ascii="Times New Roman" w:eastAsia="楷体" w:hAnsi="楷体"/>
          <w:sz w:val="32"/>
          <w:szCs w:val="32"/>
        </w:rPr>
      </w:pPr>
      <w:r w:rsidRPr="00AD00B1">
        <w:rPr>
          <w:rFonts w:ascii="Times New Roman" w:eastAsia="楷体" w:hAnsi="楷体" w:hint="eastAsia"/>
          <w:sz w:val="32"/>
          <w:szCs w:val="32"/>
        </w:rPr>
        <w:t>Chris MARLIN</w:t>
      </w:r>
      <w:r w:rsidR="00FB4555">
        <w:rPr>
          <w:rFonts w:ascii="Times New Roman" w:eastAsia="楷体" w:hAnsi="楷体" w:hint="eastAsia"/>
          <w:sz w:val="32"/>
          <w:szCs w:val="32"/>
        </w:rPr>
        <w:t>从美国经验来分析房价走势。他表示，</w:t>
      </w:r>
      <w:r w:rsidRPr="00AD00B1">
        <w:rPr>
          <w:rFonts w:ascii="Times New Roman" w:eastAsia="楷体" w:hAnsi="楷体" w:hint="eastAsia"/>
          <w:sz w:val="32"/>
          <w:szCs w:val="32"/>
        </w:rPr>
        <w:t>美国城市人口密集的城市几乎很少出现房价下跌，这是就业和周边资源决定的。投资最热的土地尽管也会出现泡沫，但即使出现下跌也不会很严重，同时回升速度较快。住房周边的资源应该是投资人考虑的重要因素，比如工作机会更多的城市，比如学区房，这些房产的投资安全系数都会比较高，在美国也是如此。</w:t>
      </w:r>
    </w:p>
    <w:p w:rsidR="00AD00B1" w:rsidRPr="00AD00B1" w:rsidRDefault="00AD00B1" w:rsidP="00AD00B1">
      <w:pPr>
        <w:spacing w:after="200"/>
        <w:ind w:firstLine="630"/>
        <w:rPr>
          <w:rFonts w:ascii="Times New Roman" w:eastAsia="楷体" w:hAnsi="楷体"/>
          <w:sz w:val="32"/>
          <w:szCs w:val="32"/>
        </w:rPr>
      </w:pPr>
      <w:r w:rsidRPr="00AD00B1">
        <w:rPr>
          <w:rFonts w:ascii="Times New Roman" w:eastAsia="楷体" w:hAnsi="楷体" w:hint="eastAsia"/>
          <w:sz w:val="32"/>
          <w:szCs w:val="32"/>
        </w:rPr>
        <w:t>李小明认为，在投资的各类房产中，商业地产是可以期待的一种。随着城镇化进程的发展，在解决了老百姓的住房问题后，周边的配套商业地产也要发展。同时</w:t>
      </w:r>
      <w:r w:rsidR="00FB4555">
        <w:rPr>
          <w:rFonts w:ascii="Times New Roman" w:eastAsia="楷体" w:hAnsi="楷体" w:hint="eastAsia"/>
          <w:sz w:val="32"/>
          <w:szCs w:val="32"/>
        </w:rPr>
        <w:t>，</w:t>
      </w:r>
      <w:r w:rsidRPr="00AD00B1">
        <w:rPr>
          <w:rFonts w:ascii="Times New Roman" w:eastAsia="楷体" w:hAnsi="楷体" w:hint="eastAsia"/>
          <w:sz w:val="32"/>
          <w:szCs w:val="32"/>
        </w:rPr>
        <w:t>随着消费升级和就业问题的解决，也会带动商业地产的发展。中国的城市人口占比只有</w:t>
      </w:r>
      <w:r w:rsidRPr="00AD00B1">
        <w:rPr>
          <w:rFonts w:ascii="Times New Roman" w:eastAsia="楷体" w:hAnsi="楷体"/>
          <w:sz w:val="32"/>
          <w:szCs w:val="32"/>
        </w:rPr>
        <w:t>36%</w:t>
      </w:r>
      <w:r w:rsidRPr="00AD00B1">
        <w:rPr>
          <w:rFonts w:ascii="Times New Roman" w:eastAsia="楷体" w:hAnsi="楷体" w:hint="eastAsia"/>
          <w:sz w:val="32"/>
          <w:szCs w:val="32"/>
        </w:rPr>
        <w:t>，而一个国家城市化标准是</w:t>
      </w:r>
      <w:r w:rsidRPr="00AD00B1">
        <w:rPr>
          <w:rFonts w:ascii="Times New Roman" w:eastAsia="楷体" w:hAnsi="楷体"/>
          <w:sz w:val="32"/>
          <w:szCs w:val="32"/>
        </w:rPr>
        <w:t>70%</w:t>
      </w:r>
      <w:r w:rsidRPr="00AD00B1">
        <w:rPr>
          <w:rFonts w:ascii="Times New Roman" w:eastAsia="楷体" w:hAnsi="楷体" w:hint="eastAsia"/>
          <w:sz w:val="32"/>
          <w:szCs w:val="32"/>
        </w:rPr>
        <w:t>，中国城镇</w:t>
      </w:r>
      <w:proofErr w:type="gramStart"/>
      <w:r w:rsidRPr="00AD00B1">
        <w:rPr>
          <w:rFonts w:ascii="Times New Roman" w:eastAsia="楷体" w:hAnsi="楷体" w:hint="eastAsia"/>
          <w:sz w:val="32"/>
          <w:szCs w:val="32"/>
        </w:rPr>
        <w:t>化进展</w:t>
      </w:r>
      <w:proofErr w:type="gramEnd"/>
      <w:r w:rsidRPr="00AD00B1">
        <w:rPr>
          <w:rFonts w:ascii="Times New Roman" w:eastAsia="楷体" w:hAnsi="楷体" w:hint="eastAsia"/>
          <w:sz w:val="32"/>
          <w:szCs w:val="32"/>
        </w:rPr>
        <w:t>还有漫长的路要走，因此</w:t>
      </w:r>
      <w:r w:rsidR="00FB4555">
        <w:rPr>
          <w:rFonts w:ascii="Times New Roman" w:eastAsia="楷体" w:hAnsi="楷体"/>
          <w:sz w:val="32"/>
          <w:szCs w:val="32"/>
        </w:rPr>
        <w:t>商业地产至少还可以做</w:t>
      </w:r>
      <w:r w:rsidR="00FB4555">
        <w:rPr>
          <w:rFonts w:ascii="Times New Roman" w:eastAsia="楷体" w:hAnsi="楷体" w:hint="eastAsia"/>
          <w:sz w:val="32"/>
          <w:szCs w:val="32"/>
        </w:rPr>
        <w:t>30</w:t>
      </w:r>
      <w:r w:rsidRPr="00AD00B1">
        <w:rPr>
          <w:rFonts w:ascii="Times New Roman" w:eastAsia="楷体" w:hAnsi="楷体"/>
          <w:sz w:val="32"/>
          <w:szCs w:val="32"/>
        </w:rPr>
        <w:t>年</w:t>
      </w:r>
      <w:r w:rsidRPr="00AD00B1">
        <w:rPr>
          <w:rFonts w:ascii="Times New Roman" w:eastAsia="楷体" w:hAnsi="楷体" w:hint="eastAsia"/>
          <w:sz w:val="32"/>
          <w:szCs w:val="32"/>
        </w:rPr>
        <w:t>。</w:t>
      </w:r>
    </w:p>
    <w:p w:rsidR="00AD00B1" w:rsidRPr="00AD00B1" w:rsidRDefault="00AD00B1" w:rsidP="00AD00B1">
      <w:pPr>
        <w:spacing w:after="200"/>
        <w:jc w:val="center"/>
        <w:rPr>
          <w:rFonts w:ascii="黑体" w:eastAsia="黑体" w:hAnsi="黑体"/>
          <w:sz w:val="32"/>
          <w:szCs w:val="32"/>
        </w:rPr>
      </w:pPr>
      <w:r w:rsidRPr="00AD00B1">
        <w:rPr>
          <w:rFonts w:ascii="黑体" w:eastAsia="黑体" w:hAnsi="黑体"/>
          <w:sz w:val="32"/>
          <w:szCs w:val="32"/>
        </w:rPr>
        <w:t>房地产企业的转型</w:t>
      </w:r>
      <w:r w:rsidRPr="00AD00B1">
        <w:rPr>
          <w:rFonts w:ascii="黑体" w:eastAsia="黑体" w:hAnsi="黑体" w:hint="eastAsia"/>
          <w:sz w:val="32"/>
          <w:szCs w:val="32"/>
        </w:rPr>
        <w:t>发展</w:t>
      </w:r>
    </w:p>
    <w:p w:rsidR="003D2FA5" w:rsidRPr="002E6EC3" w:rsidRDefault="00AD00B1" w:rsidP="00FB4555">
      <w:pPr>
        <w:spacing w:after="200"/>
        <w:ind w:firstLine="630"/>
        <w:rPr>
          <w:rFonts w:ascii="Times New Roman" w:eastAsia="楷体" w:hAnsi="Times New Roman"/>
          <w:sz w:val="32"/>
          <w:szCs w:val="32"/>
        </w:rPr>
      </w:pPr>
      <w:r w:rsidRPr="00AD00B1">
        <w:rPr>
          <w:rFonts w:ascii="Times New Roman" w:eastAsia="楷体" w:hAnsi="楷体" w:hint="eastAsia"/>
          <w:sz w:val="32"/>
          <w:szCs w:val="32"/>
        </w:rPr>
        <w:t>与会嘉宾多为房地产企业家，因此“房地产企业金融化”也成为讨论热点。当前，房地产开发企业开始入股银行，一方面寻求更高的利润，一方面为了更便捷地获取融资。贾康建议，目前金融领域正在多样化发展，尤其是中小</w:t>
      </w:r>
      <w:proofErr w:type="gramStart"/>
      <w:r w:rsidRPr="00AD00B1">
        <w:rPr>
          <w:rFonts w:ascii="Times New Roman" w:eastAsia="楷体" w:hAnsi="楷体" w:hint="eastAsia"/>
          <w:sz w:val="32"/>
          <w:szCs w:val="32"/>
        </w:rPr>
        <w:t>微金融</w:t>
      </w:r>
      <w:proofErr w:type="gramEnd"/>
      <w:r w:rsidRPr="00AD00B1">
        <w:rPr>
          <w:rFonts w:ascii="Times New Roman" w:eastAsia="楷体" w:hAnsi="楷体" w:hint="eastAsia"/>
          <w:sz w:val="32"/>
          <w:szCs w:val="32"/>
        </w:rPr>
        <w:t>领域亟待发展，房地产企业进入该领域，首先要考虑清楚自己的目的，选择合适的战略方向。</w:t>
      </w:r>
    </w:p>
    <w:sectPr w:rsidR="003D2FA5" w:rsidRPr="002E6EC3"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8F" w:rsidRDefault="00C22E8F">
      <w:pPr>
        <w:spacing w:after="0"/>
      </w:pPr>
      <w:r>
        <w:separator/>
      </w:r>
    </w:p>
  </w:endnote>
  <w:endnote w:type="continuationSeparator" w:id="0">
    <w:p w:rsidR="00C22E8F" w:rsidRDefault="00C22E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182E9C" w:rsidRDefault="00C204A6">
        <w:pPr>
          <w:pStyle w:val="a4"/>
          <w:jc w:val="center"/>
        </w:pPr>
        <w:fldSimple w:instr=" PAGE   \* MERGEFORMAT ">
          <w:r w:rsidR="00FB4555" w:rsidRPr="00FB4555">
            <w:rPr>
              <w:noProof/>
              <w:lang w:val="zh-CN"/>
            </w:rPr>
            <w:t>1</w:t>
          </w:r>
        </w:fldSimple>
      </w:p>
    </w:sdtContent>
  </w:sdt>
  <w:p w:rsidR="00182E9C" w:rsidRDefault="00182E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8F" w:rsidRDefault="00C22E8F">
      <w:pPr>
        <w:spacing w:after="0"/>
      </w:pPr>
      <w:r>
        <w:separator/>
      </w:r>
    </w:p>
  </w:footnote>
  <w:footnote w:type="continuationSeparator" w:id="0">
    <w:p w:rsidR="00C22E8F" w:rsidRDefault="00C22E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A4"/>
    <w:multiLevelType w:val="hybridMultilevel"/>
    <w:tmpl w:val="FD1A86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3F202E"/>
    <w:multiLevelType w:val="hybridMultilevel"/>
    <w:tmpl w:val="6C14C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F44976"/>
    <w:multiLevelType w:val="hybridMultilevel"/>
    <w:tmpl w:val="DC88E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AA73E28"/>
    <w:multiLevelType w:val="hybridMultilevel"/>
    <w:tmpl w:val="99D4C8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07C0"/>
    <w:multiLevelType w:val="hybridMultilevel"/>
    <w:tmpl w:val="3D4042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ECC0E5A"/>
    <w:multiLevelType w:val="hybridMultilevel"/>
    <w:tmpl w:val="96A6F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B80490"/>
    <w:multiLevelType w:val="hybridMultilevel"/>
    <w:tmpl w:val="D2AC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FBB3BBF"/>
    <w:multiLevelType w:val="hybridMultilevel"/>
    <w:tmpl w:val="B510C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43C7769C"/>
    <w:multiLevelType w:val="multilevel"/>
    <w:tmpl w:val="36048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nsid w:val="572D0EA2"/>
    <w:multiLevelType w:val="hybridMultilevel"/>
    <w:tmpl w:val="09821C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96A0A3C"/>
    <w:multiLevelType w:val="hybridMultilevel"/>
    <w:tmpl w:val="2E5CF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A1071A3"/>
    <w:multiLevelType w:val="hybridMultilevel"/>
    <w:tmpl w:val="A4B09C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A420B9"/>
    <w:multiLevelType w:val="hybridMultilevel"/>
    <w:tmpl w:val="1E142A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3021C37"/>
    <w:multiLevelType w:val="hybridMultilevel"/>
    <w:tmpl w:val="E83E30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6">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F6680"/>
    <w:multiLevelType w:val="hybridMultilevel"/>
    <w:tmpl w:val="015A3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9"/>
  </w:num>
  <w:num w:numId="2">
    <w:abstractNumId w:val="12"/>
  </w:num>
  <w:num w:numId="3">
    <w:abstractNumId w:val="6"/>
  </w:num>
  <w:num w:numId="4">
    <w:abstractNumId w:val="24"/>
  </w:num>
  <w:num w:numId="5">
    <w:abstractNumId w:val="27"/>
  </w:num>
  <w:num w:numId="6">
    <w:abstractNumId w:val="26"/>
  </w:num>
  <w:num w:numId="7">
    <w:abstractNumId w:val="19"/>
  </w:num>
  <w:num w:numId="8">
    <w:abstractNumId w:val="11"/>
  </w:num>
  <w:num w:numId="9">
    <w:abstractNumId w:val="37"/>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6"/>
  </w:num>
  <w:num w:numId="15">
    <w:abstractNumId w:val="21"/>
  </w:num>
  <w:num w:numId="16">
    <w:abstractNumId w:val="7"/>
  </w:num>
  <w:num w:numId="17">
    <w:abstractNumId w:val="5"/>
  </w:num>
  <w:num w:numId="18">
    <w:abstractNumId w:val="29"/>
  </w:num>
  <w:num w:numId="19">
    <w:abstractNumId w:val="23"/>
  </w:num>
  <w:num w:numId="20">
    <w:abstractNumId w:val="10"/>
  </w:num>
  <w:num w:numId="21">
    <w:abstractNumId w:val="35"/>
  </w:num>
  <w:num w:numId="22">
    <w:abstractNumId w:val="36"/>
  </w:num>
  <w:num w:numId="23">
    <w:abstractNumId w:val="17"/>
  </w:num>
  <w:num w:numId="24">
    <w:abstractNumId w:val="25"/>
  </w:num>
  <w:num w:numId="25">
    <w:abstractNumId w:val="38"/>
  </w:num>
  <w:num w:numId="26">
    <w:abstractNumId w:val="33"/>
  </w:num>
  <w:num w:numId="27">
    <w:abstractNumId w:val="18"/>
  </w:num>
  <w:num w:numId="28">
    <w:abstractNumId w:val="1"/>
  </w:num>
  <w:num w:numId="29">
    <w:abstractNumId w:val="40"/>
  </w:num>
  <w:num w:numId="30">
    <w:abstractNumId w:val="28"/>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 w:numId="34">
    <w:abstractNumId w:val="2"/>
  </w:num>
  <w:num w:numId="35">
    <w:abstractNumId w:val="32"/>
  </w:num>
  <w:num w:numId="36">
    <w:abstractNumId w:val="34"/>
  </w:num>
  <w:num w:numId="37">
    <w:abstractNumId w:val="8"/>
  </w:num>
  <w:num w:numId="38">
    <w:abstractNumId w:val="20"/>
  </w:num>
  <w:num w:numId="39">
    <w:abstractNumId w:val="0"/>
  </w:num>
  <w:num w:numId="40">
    <w:abstractNumId w:val="31"/>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62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D2A"/>
    <w:rsid w:val="00000A45"/>
    <w:rsid w:val="0000654F"/>
    <w:rsid w:val="0001245F"/>
    <w:rsid w:val="0004020C"/>
    <w:rsid w:val="000445AA"/>
    <w:rsid w:val="00044BAE"/>
    <w:rsid w:val="00044CBC"/>
    <w:rsid w:val="000466BC"/>
    <w:rsid w:val="00076865"/>
    <w:rsid w:val="00084A6F"/>
    <w:rsid w:val="00090C18"/>
    <w:rsid w:val="000927E3"/>
    <w:rsid w:val="000A265C"/>
    <w:rsid w:val="000B23F1"/>
    <w:rsid w:val="000C5B70"/>
    <w:rsid w:val="000D6041"/>
    <w:rsid w:val="000E3E27"/>
    <w:rsid w:val="000E7936"/>
    <w:rsid w:val="000F103F"/>
    <w:rsid w:val="00101FC3"/>
    <w:rsid w:val="00110CCA"/>
    <w:rsid w:val="001169AA"/>
    <w:rsid w:val="00122A78"/>
    <w:rsid w:val="001262F7"/>
    <w:rsid w:val="001310A1"/>
    <w:rsid w:val="001329AB"/>
    <w:rsid w:val="001416FA"/>
    <w:rsid w:val="00144E6F"/>
    <w:rsid w:val="00153A2F"/>
    <w:rsid w:val="001565D1"/>
    <w:rsid w:val="00160D76"/>
    <w:rsid w:val="00165BFC"/>
    <w:rsid w:val="00166777"/>
    <w:rsid w:val="001734A4"/>
    <w:rsid w:val="0017355C"/>
    <w:rsid w:val="0017431F"/>
    <w:rsid w:val="00177105"/>
    <w:rsid w:val="00181266"/>
    <w:rsid w:val="00182E9C"/>
    <w:rsid w:val="0018762D"/>
    <w:rsid w:val="001968A0"/>
    <w:rsid w:val="001A0B0D"/>
    <w:rsid w:val="001A0C71"/>
    <w:rsid w:val="001A4C9C"/>
    <w:rsid w:val="001B21E1"/>
    <w:rsid w:val="001D3FDF"/>
    <w:rsid w:val="001D69F4"/>
    <w:rsid w:val="001E0900"/>
    <w:rsid w:val="001E1B14"/>
    <w:rsid w:val="002003C6"/>
    <w:rsid w:val="00215B2C"/>
    <w:rsid w:val="00223B6F"/>
    <w:rsid w:val="00231843"/>
    <w:rsid w:val="00233494"/>
    <w:rsid w:val="002402CD"/>
    <w:rsid w:val="00245B3B"/>
    <w:rsid w:val="00255283"/>
    <w:rsid w:val="00261F91"/>
    <w:rsid w:val="00264037"/>
    <w:rsid w:val="00266775"/>
    <w:rsid w:val="00270B21"/>
    <w:rsid w:val="00280420"/>
    <w:rsid w:val="0029447B"/>
    <w:rsid w:val="002B13BA"/>
    <w:rsid w:val="002C3E34"/>
    <w:rsid w:val="002C57D8"/>
    <w:rsid w:val="002D0188"/>
    <w:rsid w:val="002D3B25"/>
    <w:rsid w:val="002D3C91"/>
    <w:rsid w:val="002D4776"/>
    <w:rsid w:val="002D7426"/>
    <w:rsid w:val="002E021E"/>
    <w:rsid w:val="002E4D0E"/>
    <w:rsid w:val="002E582A"/>
    <w:rsid w:val="002E6EC3"/>
    <w:rsid w:val="0032354D"/>
    <w:rsid w:val="00323A54"/>
    <w:rsid w:val="00330C5B"/>
    <w:rsid w:val="003327D5"/>
    <w:rsid w:val="00333446"/>
    <w:rsid w:val="003525C2"/>
    <w:rsid w:val="00352B8F"/>
    <w:rsid w:val="0035583F"/>
    <w:rsid w:val="003621DC"/>
    <w:rsid w:val="003671AB"/>
    <w:rsid w:val="0037279A"/>
    <w:rsid w:val="00372A38"/>
    <w:rsid w:val="00374B0F"/>
    <w:rsid w:val="00380F79"/>
    <w:rsid w:val="0038123F"/>
    <w:rsid w:val="003B0D3B"/>
    <w:rsid w:val="003B176F"/>
    <w:rsid w:val="003D2FA5"/>
    <w:rsid w:val="003D37F5"/>
    <w:rsid w:val="003D4AEF"/>
    <w:rsid w:val="003E62DE"/>
    <w:rsid w:val="003F1DC2"/>
    <w:rsid w:val="003F48BB"/>
    <w:rsid w:val="00401866"/>
    <w:rsid w:val="004225DD"/>
    <w:rsid w:val="00424307"/>
    <w:rsid w:val="00434313"/>
    <w:rsid w:val="00440DE5"/>
    <w:rsid w:val="0044423C"/>
    <w:rsid w:val="00460816"/>
    <w:rsid w:val="00467664"/>
    <w:rsid w:val="00476680"/>
    <w:rsid w:val="00476D0F"/>
    <w:rsid w:val="0048397A"/>
    <w:rsid w:val="00487E4B"/>
    <w:rsid w:val="00494873"/>
    <w:rsid w:val="00494F2C"/>
    <w:rsid w:val="00497163"/>
    <w:rsid w:val="004A219D"/>
    <w:rsid w:val="004A2284"/>
    <w:rsid w:val="004B3C59"/>
    <w:rsid w:val="004C061D"/>
    <w:rsid w:val="004C47DC"/>
    <w:rsid w:val="004C545B"/>
    <w:rsid w:val="004C7383"/>
    <w:rsid w:val="004C7A25"/>
    <w:rsid w:val="004D54EB"/>
    <w:rsid w:val="004E4458"/>
    <w:rsid w:val="00515A5D"/>
    <w:rsid w:val="00524B79"/>
    <w:rsid w:val="005254B4"/>
    <w:rsid w:val="00533F8B"/>
    <w:rsid w:val="005347FC"/>
    <w:rsid w:val="00544EA2"/>
    <w:rsid w:val="0055050E"/>
    <w:rsid w:val="00553B9C"/>
    <w:rsid w:val="00562B27"/>
    <w:rsid w:val="005653B9"/>
    <w:rsid w:val="00566E67"/>
    <w:rsid w:val="00571725"/>
    <w:rsid w:val="005834C9"/>
    <w:rsid w:val="0058397C"/>
    <w:rsid w:val="00593451"/>
    <w:rsid w:val="005A0D43"/>
    <w:rsid w:val="005A3B09"/>
    <w:rsid w:val="005B1C40"/>
    <w:rsid w:val="005C0690"/>
    <w:rsid w:val="005D2B2C"/>
    <w:rsid w:val="005D36DA"/>
    <w:rsid w:val="005D581E"/>
    <w:rsid w:val="005D6B68"/>
    <w:rsid w:val="005F0275"/>
    <w:rsid w:val="005F4555"/>
    <w:rsid w:val="005F5A3E"/>
    <w:rsid w:val="00604276"/>
    <w:rsid w:val="006048A3"/>
    <w:rsid w:val="00620970"/>
    <w:rsid w:val="00622955"/>
    <w:rsid w:val="006302DA"/>
    <w:rsid w:val="006372A8"/>
    <w:rsid w:val="006376A5"/>
    <w:rsid w:val="0064289C"/>
    <w:rsid w:val="00643314"/>
    <w:rsid w:val="0066316A"/>
    <w:rsid w:val="00666405"/>
    <w:rsid w:val="006755B7"/>
    <w:rsid w:val="006922E0"/>
    <w:rsid w:val="00692B63"/>
    <w:rsid w:val="00694B7A"/>
    <w:rsid w:val="00694C60"/>
    <w:rsid w:val="006955FE"/>
    <w:rsid w:val="006A7367"/>
    <w:rsid w:val="006B127D"/>
    <w:rsid w:val="006B49F5"/>
    <w:rsid w:val="006C4C2C"/>
    <w:rsid w:val="006D3220"/>
    <w:rsid w:val="006D41DC"/>
    <w:rsid w:val="00701B50"/>
    <w:rsid w:val="00705ECF"/>
    <w:rsid w:val="007138C5"/>
    <w:rsid w:val="00714322"/>
    <w:rsid w:val="00720C7D"/>
    <w:rsid w:val="00721DDA"/>
    <w:rsid w:val="0073356D"/>
    <w:rsid w:val="00735DA0"/>
    <w:rsid w:val="00736B1A"/>
    <w:rsid w:val="007408E0"/>
    <w:rsid w:val="0074190A"/>
    <w:rsid w:val="00746106"/>
    <w:rsid w:val="00750E74"/>
    <w:rsid w:val="00752BD3"/>
    <w:rsid w:val="007614BF"/>
    <w:rsid w:val="00772F2E"/>
    <w:rsid w:val="007942C2"/>
    <w:rsid w:val="007955D9"/>
    <w:rsid w:val="007A24EF"/>
    <w:rsid w:val="007B4ED4"/>
    <w:rsid w:val="007C7496"/>
    <w:rsid w:val="007D29C8"/>
    <w:rsid w:val="007E3A1F"/>
    <w:rsid w:val="007E4914"/>
    <w:rsid w:val="007E5877"/>
    <w:rsid w:val="007E7055"/>
    <w:rsid w:val="007F3F5B"/>
    <w:rsid w:val="008423E0"/>
    <w:rsid w:val="00846591"/>
    <w:rsid w:val="008468EE"/>
    <w:rsid w:val="00857826"/>
    <w:rsid w:val="00861251"/>
    <w:rsid w:val="008620E4"/>
    <w:rsid w:val="00863B0B"/>
    <w:rsid w:val="008645BD"/>
    <w:rsid w:val="0087717A"/>
    <w:rsid w:val="00881CCD"/>
    <w:rsid w:val="00883761"/>
    <w:rsid w:val="0088658F"/>
    <w:rsid w:val="008866D1"/>
    <w:rsid w:val="00894CDF"/>
    <w:rsid w:val="008A3A48"/>
    <w:rsid w:val="008B3037"/>
    <w:rsid w:val="008B7525"/>
    <w:rsid w:val="008C382F"/>
    <w:rsid w:val="008C3EC8"/>
    <w:rsid w:val="008C63F7"/>
    <w:rsid w:val="008D3644"/>
    <w:rsid w:val="008D3B3B"/>
    <w:rsid w:val="008E2792"/>
    <w:rsid w:val="008F55C5"/>
    <w:rsid w:val="008F5BBB"/>
    <w:rsid w:val="00900BFD"/>
    <w:rsid w:val="0090436C"/>
    <w:rsid w:val="00904ACA"/>
    <w:rsid w:val="00913DE3"/>
    <w:rsid w:val="009238E2"/>
    <w:rsid w:val="009317F8"/>
    <w:rsid w:val="009324CB"/>
    <w:rsid w:val="009447B2"/>
    <w:rsid w:val="009472E4"/>
    <w:rsid w:val="0094772F"/>
    <w:rsid w:val="0096425A"/>
    <w:rsid w:val="00996038"/>
    <w:rsid w:val="009A4AC0"/>
    <w:rsid w:val="009A4CD6"/>
    <w:rsid w:val="009A6CAB"/>
    <w:rsid w:val="009A7326"/>
    <w:rsid w:val="009C603A"/>
    <w:rsid w:val="009C7D1D"/>
    <w:rsid w:val="009D5154"/>
    <w:rsid w:val="009F12B6"/>
    <w:rsid w:val="009F1778"/>
    <w:rsid w:val="009F596E"/>
    <w:rsid w:val="009F6A6C"/>
    <w:rsid w:val="00A03ABF"/>
    <w:rsid w:val="00A051B1"/>
    <w:rsid w:val="00A1340D"/>
    <w:rsid w:val="00A17E0A"/>
    <w:rsid w:val="00A34659"/>
    <w:rsid w:val="00A36A4E"/>
    <w:rsid w:val="00A4385F"/>
    <w:rsid w:val="00A53073"/>
    <w:rsid w:val="00A5491E"/>
    <w:rsid w:val="00A76E92"/>
    <w:rsid w:val="00A90A33"/>
    <w:rsid w:val="00A92495"/>
    <w:rsid w:val="00AA4882"/>
    <w:rsid w:val="00AA68B1"/>
    <w:rsid w:val="00AA6B6C"/>
    <w:rsid w:val="00AB0888"/>
    <w:rsid w:val="00AC502D"/>
    <w:rsid w:val="00AD00B1"/>
    <w:rsid w:val="00AD030E"/>
    <w:rsid w:val="00AE2F3B"/>
    <w:rsid w:val="00AF21FE"/>
    <w:rsid w:val="00B00DBD"/>
    <w:rsid w:val="00B02974"/>
    <w:rsid w:val="00B044E8"/>
    <w:rsid w:val="00B06EF7"/>
    <w:rsid w:val="00B11782"/>
    <w:rsid w:val="00B25D24"/>
    <w:rsid w:val="00B31CD3"/>
    <w:rsid w:val="00B320DE"/>
    <w:rsid w:val="00B3409F"/>
    <w:rsid w:val="00B34B52"/>
    <w:rsid w:val="00B35495"/>
    <w:rsid w:val="00B359D7"/>
    <w:rsid w:val="00B376B9"/>
    <w:rsid w:val="00B42A3A"/>
    <w:rsid w:val="00B442CD"/>
    <w:rsid w:val="00B4683B"/>
    <w:rsid w:val="00B46E32"/>
    <w:rsid w:val="00B558D8"/>
    <w:rsid w:val="00B55A94"/>
    <w:rsid w:val="00B610B3"/>
    <w:rsid w:val="00B64E82"/>
    <w:rsid w:val="00B75EE2"/>
    <w:rsid w:val="00B81238"/>
    <w:rsid w:val="00B830D6"/>
    <w:rsid w:val="00B91ABF"/>
    <w:rsid w:val="00BA41DE"/>
    <w:rsid w:val="00BA4C03"/>
    <w:rsid w:val="00BB28BE"/>
    <w:rsid w:val="00BC0E9E"/>
    <w:rsid w:val="00BC55EB"/>
    <w:rsid w:val="00BD0C8E"/>
    <w:rsid w:val="00BD57B1"/>
    <w:rsid w:val="00BE2F32"/>
    <w:rsid w:val="00BE33E2"/>
    <w:rsid w:val="00C025EE"/>
    <w:rsid w:val="00C03B7F"/>
    <w:rsid w:val="00C0684C"/>
    <w:rsid w:val="00C075A2"/>
    <w:rsid w:val="00C11638"/>
    <w:rsid w:val="00C204A6"/>
    <w:rsid w:val="00C213D5"/>
    <w:rsid w:val="00C22E8F"/>
    <w:rsid w:val="00C34660"/>
    <w:rsid w:val="00C34A8A"/>
    <w:rsid w:val="00C46AC9"/>
    <w:rsid w:val="00C735B2"/>
    <w:rsid w:val="00C74957"/>
    <w:rsid w:val="00CB666F"/>
    <w:rsid w:val="00CB76A8"/>
    <w:rsid w:val="00CC2F4E"/>
    <w:rsid w:val="00CC3EEE"/>
    <w:rsid w:val="00CC5BFE"/>
    <w:rsid w:val="00CC6DF8"/>
    <w:rsid w:val="00CE4229"/>
    <w:rsid w:val="00CF2FC0"/>
    <w:rsid w:val="00D04A8E"/>
    <w:rsid w:val="00D05619"/>
    <w:rsid w:val="00D069F0"/>
    <w:rsid w:val="00D14CE5"/>
    <w:rsid w:val="00D2705C"/>
    <w:rsid w:val="00D306D6"/>
    <w:rsid w:val="00D412B7"/>
    <w:rsid w:val="00D4356B"/>
    <w:rsid w:val="00D4368C"/>
    <w:rsid w:val="00D437A5"/>
    <w:rsid w:val="00D57022"/>
    <w:rsid w:val="00D829C9"/>
    <w:rsid w:val="00D84318"/>
    <w:rsid w:val="00D95342"/>
    <w:rsid w:val="00DA0005"/>
    <w:rsid w:val="00DB63A2"/>
    <w:rsid w:val="00DE05B2"/>
    <w:rsid w:val="00DF5EF8"/>
    <w:rsid w:val="00E06103"/>
    <w:rsid w:val="00E07782"/>
    <w:rsid w:val="00E16DE3"/>
    <w:rsid w:val="00E210A9"/>
    <w:rsid w:val="00E22A61"/>
    <w:rsid w:val="00E27309"/>
    <w:rsid w:val="00E36DCD"/>
    <w:rsid w:val="00E417DE"/>
    <w:rsid w:val="00E516A5"/>
    <w:rsid w:val="00E543A3"/>
    <w:rsid w:val="00E70857"/>
    <w:rsid w:val="00E70B1C"/>
    <w:rsid w:val="00E97483"/>
    <w:rsid w:val="00EA0ECD"/>
    <w:rsid w:val="00EA3C80"/>
    <w:rsid w:val="00EC57D2"/>
    <w:rsid w:val="00EC7E60"/>
    <w:rsid w:val="00EE0266"/>
    <w:rsid w:val="00EE07C5"/>
    <w:rsid w:val="00EE6A4D"/>
    <w:rsid w:val="00EF7919"/>
    <w:rsid w:val="00F01CC6"/>
    <w:rsid w:val="00F07382"/>
    <w:rsid w:val="00F075A5"/>
    <w:rsid w:val="00F1250B"/>
    <w:rsid w:val="00F376AC"/>
    <w:rsid w:val="00F37C4A"/>
    <w:rsid w:val="00F458C7"/>
    <w:rsid w:val="00F52927"/>
    <w:rsid w:val="00F559D4"/>
    <w:rsid w:val="00F55B6D"/>
    <w:rsid w:val="00F60D9D"/>
    <w:rsid w:val="00F61B84"/>
    <w:rsid w:val="00F67749"/>
    <w:rsid w:val="00F71765"/>
    <w:rsid w:val="00F74AF9"/>
    <w:rsid w:val="00F82200"/>
    <w:rsid w:val="00F84EBA"/>
    <w:rsid w:val="00F852E2"/>
    <w:rsid w:val="00F85429"/>
    <w:rsid w:val="00F86E1C"/>
    <w:rsid w:val="00F93311"/>
    <w:rsid w:val="00F93D2A"/>
    <w:rsid w:val="00F940D5"/>
    <w:rsid w:val="00F9501D"/>
    <w:rsid w:val="00FA45E9"/>
    <w:rsid w:val="00FB4555"/>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 w:type="paragraph" w:styleId="ab">
    <w:name w:val="Plain Text"/>
    <w:basedOn w:val="a"/>
    <w:link w:val="Char4"/>
    <w:rsid w:val="00487E4B"/>
    <w:pPr>
      <w:widowControl w:val="0"/>
      <w:spacing w:after="0"/>
      <w:jc w:val="both"/>
    </w:pPr>
    <w:rPr>
      <w:rFonts w:ascii="宋体" w:hAnsi="Courier New" w:cs="Courier New"/>
      <w:kern w:val="2"/>
      <w:sz w:val="21"/>
      <w:szCs w:val="21"/>
      <w:lang w:val="en-US"/>
    </w:rPr>
  </w:style>
  <w:style w:type="character" w:customStyle="1" w:styleId="Char4">
    <w:name w:val="纯文本 Char"/>
    <w:basedOn w:val="a0"/>
    <w:link w:val="ab"/>
    <w:rsid w:val="00487E4B"/>
    <w:rPr>
      <w:rFonts w:ascii="宋体" w:hAnsi="Courier New" w:cs="Courier New"/>
      <w:kern w:val="2"/>
      <w:sz w:val="21"/>
      <w:szCs w:val="21"/>
    </w:rPr>
  </w:style>
  <w:style w:type="paragraph" w:customStyle="1" w:styleId="Default">
    <w:name w:val="Default"/>
    <w:rsid w:val="002E6EC3"/>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360280948">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858541390">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237058569">
      <w:bodyDiv w:val="1"/>
      <w:marLeft w:val="0"/>
      <w:marRight w:val="0"/>
      <w:marTop w:val="0"/>
      <w:marBottom w:val="0"/>
      <w:divBdr>
        <w:top w:val="none" w:sz="0" w:space="0" w:color="auto"/>
        <w:left w:val="none" w:sz="0" w:space="0" w:color="auto"/>
        <w:bottom w:val="none" w:sz="0" w:space="0" w:color="auto"/>
        <w:right w:val="none" w:sz="0" w:space="0" w:color="auto"/>
      </w:divBdr>
    </w:div>
    <w:div w:id="1243756907">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05023717">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8930439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4.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3EAA3C7E-20E9-4C29-8E9E-86E1205D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wxzy</cp:lastModifiedBy>
  <cp:revision>4</cp:revision>
  <dcterms:created xsi:type="dcterms:W3CDTF">2014-04-15T13:50:00Z</dcterms:created>
  <dcterms:modified xsi:type="dcterms:W3CDTF">2014-04-15T13:55:00Z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